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Goleniów, dnia 08.06.2020 r.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04"/>
        <w:jc w:val="center"/>
        <w:rPr/>
      </w:pPr>
      <w:r>
        <w:rPr>
          <w:rFonts w:ascii="Times New Roman" w:hAnsi="Times New Roman"/>
          <w:b/>
          <w:color w:val="000000"/>
          <w:sz w:val="24"/>
        </w:rPr>
        <w:t>ZAPYTANIE OFERTOWE NR 1/POPC.03.01.00-00-0086/18/2021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w ramach procedury ROZEZNANIA RYNKU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 prowadzenie zajęć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w związku z realizacją projektu „Podniesienie kompetencji cyfrowych mieszkańców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województw: wielkopolskiego i zachodniopomorskiego" POPC.03.01.00-00-0086/18 </w:t>
      </w:r>
      <w:r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 xml:space="preserve">współfinansowanego przez Unię Europejską ze środków Europejskiego Funduszu Rozwoju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Regionalnego w ramach Programu Operacyjnego Polska Cyfrowa na lata 2014 -2020, </w:t>
      </w:r>
      <w:r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działanie 3.1 Działania szkoleniowe na rzecz rozwoju kompetencji cyfrowych dotyczących </w:t>
      </w:r>
      <w:r>
        <w:rPr>
          <w:rFonts w:ascii="Times New Roman" w:hAnsi="Times New Roman"/>
          <w:color w:val="000000"/>
          <w:spacing w:val="6"/>
          <w:w w:val="105"/>
          <w:sz w:val="24"/>
          <w:szCs w:val="24"/>
        </w:rPr>
        <w:t xml:space="preserve">realizacji projektu grantowego, Zamawiający — Stowarzyszenie Centrum Animacji Młodzieży w Goleniowie, zaprasza 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do złożenia oferty na prowadzenie zajęć.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288" w:leader="none"/>
        </w:tabs>
        <w:spacing w:lineRule="auto" w:line="240" w:before="0" w:after="0"/>
        <w:ind w:left="0" w:firstLine="72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</w:t>
      </w:r>
    </w:p>
    <w:p>
      <w:pPr>
        <w:pStyle w:val="Normal"/>
        <w:tabs>
          <w:tab w:val="clear" w:pos="708"/>
          <w:tab w:val="decimal" w:pos="216" w:leader="none"/>
          <w:tab w:val="decimal" w:pos="288" w:leader="none"/>
        </w:tabs>
        <w:spacing w:lineRule="auto" w:line="240" w:before="0" w:after="0"/>
        <w:ind w:left="72" w:hanging="0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Stowarzyszenie Centrum Animacji Młodzieży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 ul. Matejki 3c, 72-100 Goleniów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288" w:leader="none"/>
        </w:tabs>
        <w:spacing w:lineRule="auto" w:line="240" w:before="0" w:after="0"/>
        <w:ind w:left="0" w:firstLine="72"/>
        <w:rPr>
          <w:rFonts w:ascii="Times New Roman" w:hAnsi="Times New Roman"/>
          <w:b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</w:rPr>
        <w:t>OPIS PRZEDMIOTU ZAMÓWIENIA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360" w:leader="none"/>
        </w:tabs>
        <w:spacing w:lineRule="auto" w:line="240" w:before="0" w:after="0"/>
        <w:ind w:left="360" w:hanging="288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Przedmiotem zamówienia jest </w:t>
      </w:r>
      <w:r>
        <w:rPr>
          <w:rFonts w:ascii="Times New Roman" w:hAnsi="Times New Roman"/>
          <w:b/>
          <w:color w:val="000000"/>
          <w:spacing w:val="1"/>
          <w:w w:val="105"/>
          <w:sz w:val="24"/>
          <w:szCs w:val="24"/>
          <w:u w:val="single"/>
        </w:rPr>
        <w:t>„Prowadzenie zajęć"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w związku z realizacją projektu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pn. „Podniesienie kompetencji cyfrowych mieszkańców województw: wielkopolskiego </w:t>
      </w:r>
      <w:r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i zachodniopomorskiego" POPC.03.01.00-00-0086/18 współfinansowanego przez Unię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Europejską ze środków Europejskiego Funduszu Rozwoju Regionalnego w ramach </w:t>
      </w:r>
      <w:r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Programu Operacyjnego Polska Cyfrowa na lata 2014-2020, działanie 3.1 Działania </w:t>
      </w:r>
      <w:r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>szkoleniowe na rzecz rozwoju kompetencji cyfrowych.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360" w:leader="none"/>
        </w:tabs>
        <w:spacing w:lineRule="auto" w:line="240" w:before="0" w:after="0"/>
        <w:ind w:left="360" w:hanging="288"/>
        <w:jc w:val="both"/>
        <w:rPr>
          <w:rFonts w:ascii="Times New Roman" w:hAnsi="Times New Roman"/>
          <w:color w:val="000000"/>
          <w:spacing w:val="4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Wspólny Słownik Zamówień (CPV):</w:t>
      </w:r>
    </w:p>
    <w:p>
      <w:pPr>
        <w:pStyle w:val="Normal"/>
        <w:spacing w:before="0" w:after="0"/>
        <w:ind w:left="360" w:hanging="0"/>
        <w:rPr>
          <w:rFonts w:ascii="Times New Roman" w:hAnsi="Times New Roman"/>
          <w:color w:val="000000"/>
          <w:spacing w:val="-5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>80000000-4 Usługi edukacyjne i szkoleniowe</w:t>
      </w:r>
    </w:p>
    <w:p>
      <w:pPr>
        <w:pStyle w:val="Normal"/>
        <w:spacing w:before="0" w:after="0"/>
        <w:ind w:left="360" w:hanging="0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80400000-8 Usługi edukacji osób dorosłych oraz inne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360" w:leader="none"/>
        </w:tabs>
        <w:spacing w:lineRule="auto" w:line="240" w:before="0" w:after="0"/>
        <w:ind w:left="360" w:hanging="288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Zamówienie podzielone jest na części i obejmuje:</w:t>
      </w:r>
    </w:p>
    <w:p>
      <w:pPr>
        <w:pStyle w:val="Normal"/>
        <w:spacing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1) Część I - zajęcia "Moje finanse i transakcje w sieci"</w:t>
      </w:r>
    </w:p>
    <w:p>
      <w:pPr>
        <w:pStyle w:val="Normal"/>
        <w:spacing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Część II - zajęcia "Działam w sieciach społecznościowych"</w:t>
      </w:r>
    </w:p>
    <w:p>
      <w:pPr>
        <w:pStyle w:val="Normal"/>
        <w:spacing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3) Część III - zajęcia "Kultura w sieci"</w:t>
      </w:r>
    </w:p>
    <w:p>
      <w:pPr>
        <w:pStyle w:val="Normal"/>
        <w:spacing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4) Część IV - zajęcia "</w:t>
      </w:r>
      <w:bookmarkStart w:id="0" w:name="_Hlk185778721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Tworzę własną stronę internetową</w:t>
      </w:r>
      <w:bookmarkEnd w:id="0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"</w:t>
      </w:r>
    </w:p>
    <w:p>
      <w:pPr>
        <w:pStyle w:val="Normal"/>
        <w:spacing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5) Część V - zajęcia '"Rodzic w internecie"</w:t>
      </w:r>
    </w:p>
    <w:p>
      <w:pPr>
        <w:pStyle w:val="Normal"/>
        <w:spacing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6) Część VI - zajęcia "Mój biznes w sieci"</w:t>
      </w:r>
    </w:p>
    <w:p>
      <w:pPr>
        <w:pStyle w:val="Normal"/>
        <w:spacing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7) Część VII – zajęcia „Rolnik w sieci”.</w:t>
      </w:r>
    </w:p>
    <w:p>
      <w:pPr>
        <w:pStyle w:val="Normal"/>
        <w:spacing w:before="0" w:after="0"/>
        <w:ind w:left="360" w:hanging="0"/>
        <w:rPr>
          <w:b/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przedmiotem zamówienia jest przeprowadzenie zajęć z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godnie z tematyką poszczególnych części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>czas trwania zajęć: minimum 16 godzin na grupę (2 dni x 8 godzin)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8"/>
          <w:w w:val="105"/>
          <w:sz w:val="24"/>
          <w:szCs w:val="24"/>
        </w:rPr>
        <w:t>liczba grup: do ustalenia, nie mniej niż 24 grupy szkoleniowe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ilość uczestników/uczestniczek zajęć: 12 osób na grupę,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planowany czas trwania: zajęcia będą odbywały się od </w:t>
      </w:r>
      <w:r>
        <w:rPr>
          <w:rFonts w:eastAsia="Times New Roman" w:cs="Times New Roman" w:ascii="Times New Roman" w:hAnsi="Times New Roman"/>
          <w:color w:val="000000"/>
          <w:spacing w:val="3"/>
          <w:w w:val="105"/>
          <w:kern w:val="0"/>
          <w:sz w:val="24"/>
          <w:szCs w:val="24"/>
          <w:lang w:val="pl-PL" w:eastAsia="en-US" w:bidi="ar-SA"/>
        </w:rPr>
        <w:t>01 luty 2021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 roku 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do 20 kwietnia 2021 roku, w dni robocze jak i dni wolne od pracy zgodnie z preferencjami beneficjentów ostatecznych.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beneficjentem zajęć są osoby 25+ oraz osoby niepełnosprawne,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szczegółowe terminy i harmonogram będą ustalone z Wykonawcą odrębnie </w:t>
      </w:r>
      <w:r>
        <w:rPr>
          <w:rFonts w:ascii="Times New Roman" w:hAnsi="Times New Roman"/>
          <w:color w:val="000000"/>
          <w:spacing w:val="6"/>
          <w:w w:val="105"/>
          <w:sz w:val="24"/>
          <w:szCs w:val="24"/>
        </w:rPr>
        <w:t xml:space="preserve">na każde zajęcia. Pierwszy termin i harmonogram zostanie przedstawiony 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w terminie 14 dni liczonych od daty zawarcia umowy.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/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miejsce realizacji zajęć: Gmina Resko, powiat łobeski,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 województwo zachodniopomorskie,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 zapewnia odpowiednie warunki do prowadzenia zajęć: salę wykładową dostosowaną do prowadzenia zajęć, z odpowiednim oświetleniem, ogrzewaniem, wentylacją, wyposażoną w sprzęt audiowizualny, w tym projektor multimedialny,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 wymaga aby zajęcia były przeprowadzone w formie teoretyczno-praktycznej (wykłady, warsztaty praktyczne, dyskusja), zgodnie z harmonogramem i zaakceptowanym przez Zamawiającego programem szkolenia,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 wymaga przeprowadzenia testów na początku i na końcu szkolenia,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wykonawca jest zobowiązany do:  prowadzenia dziennika zajęć, zawierającego tematy zajęć, liczbę godzin oraz liczbę uczestników obecnych oraz nieobecnych i przekazanie go </w:t>
      </w:r>
      <w:bookmarkStart w:id="1" w:name="_Hlk18577442"/>
      <w:r>
        <w:rPr>
          <w:rFonts w:ascii="Times New Roman" w:hAnsi="Times New Roman"/>
          <w:sz w:val="24"/>
          <w:szCs w:val="24"/>
        </w:rPr>
        <w:t>upoważnionej osobie reprezentującej Stowarzyszenie Centrum Animacji Młodzieży</w:t>
      </w:r>
      <w:bookmarkEnd w:id="1"/>
      <w:r>
        <w:rPr>
          <w:rFonts w:ascii="Times New Roman" w:hAnsi="Times New Roman"/>
          <w:sz w:val="24"/>
          <w:szCs w:val="24"/>
        </w:rPr>
        <w:t xml:space="preserve"> w terminie do 5 dni od zakończenia zajęć dla danej grupy; umożliwienie upoważnionej osobie reprezentującej Stowarzyszenie Centrum Animacji Młodzieży wykonanie dokumentacji zdjęciowej z prowadzonych zajęć; dostarczenie upoważnionej osobie reprezentującej Stowarzyszenie Centrum Animacji Młodzieży dokumentacji zdjęciowej na płycie CD/DVD lub pendrive w terminie do 5 dni od zakończenia zajęć dla danej grupy; udostępnienie zagadnień upoważnionej osobie reprezentującej Stowarzyszenie Centrum Animacji Młodzieży koniecznych do przeprowadzenia ewaluacji i oceny zajęć.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rFonts w:ascii="Times New Roman" w:hAnsi="Times New Roman"/>
        </w:rPr>
      </w:pPr>
      <w:bookmarkStart w:id="2" w:name="_Hlk18577590"/>
      <w:bookmarkEnd w:id="2"/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Wykonawca jest zobowiązany przestrzegać procedur związanych z wymogami sanitarnymi w trakcie epidemii choroby COVID-19 zgodnie z wytycznymi ustalonymi z zamawiającym.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Opis wspólny dla wszystkich części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Przedmiot zamówienia zostanie zrealizowany zgodnie z Wytycznymi w zakresie realizacji przedsięwzięć z udziałem środków Europejskiego Funduszu Rozwoju Regionalnego w obszarze szkolenia na rzecz rozwoju kompetencji cyfrowych na lata 2014-2020.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Ilości godzin podane w opisie przedmiotu zamówienia są minimalnymi ilościami. Miejscem realizacji wszystkich zajęć jest Gmina </w:t>
      </w:r>
      <w:r>
        <w:rPr>
          <w:rFonts w:eastAsia="Times New Roman" w:cs="Times New Roman" w:ascii="Times New Roman" w:hAnsi="Times New Roman"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  <w:t>Resko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i sale szkoleniowe na terenie Gminy wskazane przez Zamawiającego, województwo zachodniopomorskie z zastrzeżeniem, że Wykonawca lub Zamawiający może zaproponować inną lokalizację w porozumieniu z wykonawcą, jeżeli nie uda się dokonać naboru dla 24 grup beneficjentów na terenie gminy Golczewo. 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Ilości osób podane w szczegółowym opisie przedmiotu zamówienia mogą podlegać następującym zmianom za zgodą obu stron.</w:t>
      </w:r>
    </w:p>
    <w:p>
      <w:pPr>
        <w:pStyle w:val="Normal"/>
        <w:numPr>
          <w:ilvl w:val="0"/>
          <w:numId w:val="5"/>
        </w:numPr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Przedmiot zamówienia zostanie wykonany zgodnie z wytycznymi w zakresie realizacji zasady równości szans i niedyskryminacji, w tym dostępności dla osób z niepełnosprawnościami oraz zasady równości szans kobiet i mężczyzn w ramach funduszy unijnych na lata 2014-2020, znajdującymi się na stronie internetowej: www.funduszeeuropejskie.gov.pl/strony/o-funduszach/dokumenty/, w tym w szczególności:</w:t>
      </w:r>
    </w:p>
    <w:p>
      <w:pPr>
        <w:pStyle w:val="Normal"/>
        <w:numPr>
          <w:ilvl w:val="0"/>
          <w:numId w:val="5"/>
        </w:numPr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Przedmiot zamówienia winien być wykonany zgodnie z koncepcją uniwersalnego projektowania, opartego na ośmiu regułach: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a) użyteczność dla osób o różnej sprawności;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b) elastyczność w użytkowaniu;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c) proste i intuicyjne użytkowanie;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d) czytelna informacja;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zamawiający zapewnia odpowiednie warunki do prowadzenia zajęć: salę wykładową dostosowaną do prowadzenia zajęć, z odpowiednim oświetleniem, ogrzewaniem, wentylacją, wyposażoną w sprzęt audiowizualny, w tym projektor multimedialny,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zamawiający wymaga aby zajęcia były przeprowadzone w formie teoretyczno-praktycznej (wykłady, warsztaty praktyczne, dyskusja), zgodnie z harmonogramem i zaakceptowanym przez Zamawiającego programem szkolenia,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zamawiający wymaga przeprowadzenia testów na początku i na końcu szkolenia,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wykonawca jest zobowiązany do: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prowadzenia dziennika zajęć, zawierającego tematy zajęć, liczbę godzin oraz liczbę uczestników obecnych oraz nieobecnych i przekazanie go </w:t>
      </w:r>
      <w:bookmarkStart w:id="3" w:name="_Hlk18580195"/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upoważnionej osobie przez Stowarzyszenie Centrum Animacji Młodzieży </w:t>
      </w:r>
      <w:bookmarkEnd w:id="3"/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w terminie do 5 dni od zakończenia zajęć dla danej grupy;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umożliwienie upoważnionej osobie przez Stowarzyszenie Centrum Animacji Młodzieży wykonanie dokumentacji zdjęciowej z prowadzonych zajęć;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dostarczenie upoważnionej osobie przez Stowarzyszenie Centrum Animacji Młodzieży dokumentacji zdjęciowej na płycie CD/DVD lub pendrive w terminie do 5 dni od zakończenia zajęć dla danej grupy;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udostępnienie zagadnień upoważnionej osobie przez Stowarzyszenie Centrum Animacji Młodzieży koniecznych do przeprowadzenia ewaluacji i oceny zajęć.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tolerancja na błędy;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wygodne użytkowanie bez wysiłku;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wielkość i przestrzeń odpowiednie dla dostępu i użytkowania;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decimal" w:pos="1152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percepcja równości (Regułę definiuje się w następujący sposób: "Projekt winien minimalizować możliwość postrzegania indywidualnego jako dyskryminujące" (źródło: Kondrad Kaletsch, 2009, The Eighth Principle of Universal Design [w:] Design for All [online]. Newsletter Design For All Vol-4 march 2009. New Delhi: Institute of India 2009, str.67-72. [dostęp: 25 czerwca 2009]. Dostęp w Word Wide Web: http://www.designforall.in/newsletter_March2009.pdf), jest to zgodne z art. 9 i 19 Konwencji, które wskazują na samodzielne i na równych prawach korzystanie ze środowiska zurbanizowanego, usług, produktów i dostępu do TIK w sposób, który nie prowadzi do dyskryminacji i stygmatyzacji z uwagi na niepełnosprawność).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III. TERMIN REALIZACJI ZAMÓWIENIA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1. Zamówienie zostanie zrealizowane w terminie od podpisania umowy do </w:t>
      </w:r>
      <w:r>
        <w:rPr>
          <w:rFonts w:eastAsia="Times New Roman" w:cs="Times New Roman" w:ascii="Times New Roman" w:hAnsi="Times New Roman"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  <w:t>20 kwietnia 2021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roku.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2. Szczegółowy termin realizacji poszczególnych usług edukacyjnych będzie opracowywany na bieżąco przez Koordynatora Projektu.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IV. OPIS SPOSOBU PRZYGOTOWANIA OFERTY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1. Zaleca się przygotowanie oferty z wykorzystaniem załączników do niniejszego zapytania ofertowego.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2. Oferta winna zawierać treść wymienioną w Formularzu ofertowym.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3. Ofertę należy przygotować w sposób czytelny i nie budzący wątpliwości, co do jej treści.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V. OPIS SPOSOBU OBLICZENIA CENY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1. Cenę należy obliczyć i wpisać do Formularza ofertowego w następujący sposób -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w rubryce cena ofertowa brutto należy podać całkowite wynagrodzenie brutto ryczałtowe zawierające wszystkie opłaty, podatki oraz koszty związane z realizacją zamówienia obejmującą łączne wynagrodzenie za przeprowadzanie zajęć. 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color w:val="000000"/>
          <w:spacing w:val="1"/>
          <w:w w:val="105"/>
          <w:sz w:val="24"/>
          <w:szCs w:val="24"/>
        </w:rPr>
      </w:pPr>
      <w:r>
        <w:rPr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2. Podana cena ma charakter ryczałtowy, jest ostateczna i Zamawiający nie poniesie żadnych dodatkowych kosztów związanych z realizacją zamówienia.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Kryterium: 100% cena.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Wybrana zostanie ta oferta, która będzie miała najniższą cenę. W przypadku gdy oferty będą złożone na kwoty wyższe, niż te którymi dysponuje Zamawiający, zastrzega się prawo negocjacji ceny począwszy od oferenta który złożył najniższą ofertę.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VI. WYMAGANIA CO DO OSÓB – TRENERÓW PROWADZĄCYCH SZKOLENIA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Trenerem </w:t>
      </w: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 xml:space="preserve">bezwzględnie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musi być osoba z wykształceniem co najmniej średnim, która w ostatnich 3 latach przeprowadziła minimum 50 godzin szkoleń informatycznych (lekcji, zajęć, warsztatów) dla dzieci, młodzieży i osób dorosłych. 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Wybrana przez Stowarzyszenie Firma oraz </w:t>
      </w:r>
      <w:r>
        <w:rPr>
          <w:rFonts w:eastAsia="Times New Roman" w:cs="Times New Roman" w:ascii="Times New Roman" w:hAnsi="Times New Roman"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  <w:t>trenerzy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zobowiązani będą na początku projektu do odbycia szkolenia u Operatora z "Metodyki kształcenia osób dorosłych" (5 dni x 8 godzin). Operator, po otrzymaniu informacji o wyborze instruktorów oraz jego danych kontaktowych, osobiście będzie się kontaktował w celu ustalenia terminu oraz miejsca szkolenia. Koszty szkolenia takiej osoby (np. dojazd, nocleg) należy wliczyć w koszt wynagrodzenia dla firmy szkoleniowej. Szkolenie jest dla instruktorów bezpłatne.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VII. MIEJSCE I TERMIN SKŁADANIA OFERT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1. Wymagane dokumenty aplikacyjne należy składać do dnia 25 stycznia 2021 roku do godziny 15:00 w siedzibie Stowarzyszenia Centrum Animacji Młodzieży ul. Matejki 3c, 72-100 Goleniów, lub przesłać w formie skanu na adres e-maila: </w:t>
      </w:r>
      <w:hyperlink r:id="rId2">
        <w:r>
          <w:rPr>
            <w:rStyle w:val="Czeinternetowe"/>
            <w:rFonts w:ascii="Times New Roman" w:hAnsi="Times New Roman"/>
            <w:spacing w:val="1"/>
            <w:w w:val="105"/>
            <w:sz w:val="24"/>
            <w:szCs w:val="24"/>
          </w:rPr>
          <w:t>camgoleniow@gmail.com</w:t>
        </w:r>
      </w:hyperlink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 Z powodu pandemii COVID chęć złożenia oferty w wersji papierowej należy najpierw uzgodnić telefonicznie z zamawiającym – tel. 693162181.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2. Oferta winna znajdować się w zamkniętej kopercie, na której należy umieścić napis „</w:t>
      </w: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Oferta na prowadzenie zajęć w związku z realizacją projektu pn. „Podniesienie kompetencji cyfrowych mieszkańców województw: wielkopolskiego i zachodniopomorskiego - Resko”</w:t>
      </w:r>
      <w:r>
        <w:rPr>
          <w:rFonts w:ascii="Times New Roman" w:hAnsi="Times New Roman"/>
          <w:b w:val="false"/>
          <w:bCs w:val="false"/>
          <w:color w:val="000000"/>
          <w:spacing w:val="1"/>
          <w:w w:val="105"/>
          <w:sz w:val="24"/>
          <w:szCs w:val="24"/>
        </w:rPr>
        <w:t>, z dopiskiem</w:t>
      </w: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 xml:space="preserve"> „Nie otwierać przed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  <w:t>25 stycznia do godziny 15.00</w:t>
      </w: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 Osoba uprawniona do kontaktów: Pan Paweł Nowak tel. 693162181.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4. Konsekwencje niewłaściwego oznakowania oferty, złożenia jej w niewłaściwym miejscu lub nie dostarczenie jej do miejsca składania ofert w wyznaczonym terminie obciążają składającego ofertę.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5. Wszystkie oferty otrzymane przez Stowarzyszenie Centrum Animacji Młodzieży po wyżej wymienionym terminie zostaną zwrócone bez otwierania. Każdy składający ofertę może złożyć tylko jedną ofertę. Oferty winny być przygotowane i złożone zgodnie z wymaganiami zawartymi w niniejszym zapytaniu ofertowym.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8. Oferta winna być sporządzona w języku polskim, w sposób trwały. Wszystkie dokumenty sporządzone w języku innym niż polski muszą być złożone wraz z tłumaczeniem na język polski poświadczonym przez tłumacza przysięgłego.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9. Wszelkie koszty związane ze złożeniem oferty ponosi składający ofertę.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10. Treść oferty winna odpowiadać treści niniejszego zapytania.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11. Nie dopuszcza się złożenia ofert częściowych.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12. Ofertę należy złożyć w PLN.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13. </w:t>
      </w:r>
      <w:r>
        <w:rPr>
          <w:rFonts w:cs="Times New Roman" w:ascii="Times New Roman" w:hAnsi="Times New Roman"/>
          <w:sz w:val="24"/>
          <w:szCs w:val="24"/>
          <w:lang w:eastAsia="ar-SA"/>
        </w:rPr>
        <w:t>Do oferty należy dołączyć: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oświadczenie o spełnieniu warunków ubiegania się o udzielenie zlecenia                                  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o zgodzie na wgląd w dokumentację dot. przedmiotu zamówienia przez Zamawiającego i przez wszystkie organy kontrolujące projekt,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przypadku osoby fizycznej prowadzącej indywidualną działalność gospodarczą –  aktualny odpis z właściwego rejestru lub centralnej ewidencji </w:t>
        <w:br/>
        <w:t>i informacji   o działalności gospodarczej (CEIDG),</w:t>
      </w:r>
    </w:p>
    <w:p>
      <w:pPr>
        <w:pStyle w:val="Normal"/>
        <w:numPr>
          <w:ilvl w:val="0"/>
          <w:numId w:val="4"/>
        </w:numPr>
        <w:tabs>
          <w:tab w:val="clear" w:pos="708"/>
          <w:tab w:val="decimal" w:pos="1152" w:leader="none"/>
        </w:tabs>
        <w:spacing w:lineRule="auto" w:line="240" w:before="0" w:afterAutospacing="1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1"/>
          <w:w w:val="105"/>
          <w:sz w:val="24"/>
          <w:szCs w:val="24"/>
        </w:rPr>
        <w:t>oświadczenie Oferenta o niekaralności za przestępstwa popełnione umyślnie,                         w tym przestępstwo na tle seksualnym lub umyślne przestępstwo skarbowe                              i posiadaniu pełni praw publicznych - dot. Oferentów będących osobami fizycznymi.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VIII. WYBÓR OFERTY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eastAsia="Calibri" w:cs="Times New Roman"/>
          <w:b/>
          <w:b/>
          <w:u w:val="single"/>
        </w:rPr>
      </w:pPr>
      <w:r>
        <w:rPr>
          <w:rFonts w:eastAsia="Calibri" w:cs="Times New Roman"/>
          <w:b/>
          <w:u w:val="single"/>
        </w:rPr>
      </w:r>
    </w:p>
    <w:p>
      <w:pPr>
        <w:pStyle w:val="Normal"/>
        <w:spacing w:lineRule="auto" w:line="240" w:beforeAutospacing="1" w:after="0"/>
        <w:ind w:firstLine="709"/>
        <w:jc w:val="both"/>
        <w:rPr/>
      </w:pPr>
      <w:r>
        <w:rPr>
          <w:rFonts w:eastAsia="Calibri" w:cs="Times New Roman" w:ascii="Times New Roman" w:hAnsi="Times New Roman"/>
          <w:b/>
        </w:rPr>
        <w:t>Rozstrzygnięcie zapytania ofertowego nastąpi w dniu</w:t>
      </w:r>
      <w:r>
        <w:rPr>
          <w:rFonts w:eastAsia="Calibri" w:cs="Times New Roman" w:ascii="Times New Roman" w:hAnsi="Times New Roman"/>
          <w:b/>
          <w:u w:val="single"/>
        </w:rPr>
        <w:t xml:space="preserve">  </w:t>
      </w:r>
      <w:r>
        <w:rPr>
          <w:rFonts w:eastAsia="Calibri" w:cs="Times New Roman" w:ascii="Times New Roman" w:hAnsi="Times New Roman"/>
          <w:b/>
          <w:color w:val="auto"/>
          <w:kern w:val="0"/>
          <w:sz w:val="22"/>
          <w:szCs w:val="22"/>
          <w:u w:val="single"/>
          <w:lang w:val="pl-PL" w:eastAsia="en-US" w:bidi="ar-SA"/>
        </w:rPr>
        <w:t>25 stycznia 2021</w:t>
      </w:r>
      <w:r>
        <w:rPr>
          <w:rFonts w:eastAsia="Calibri" w:cs="Times New Roman" w:ascii="Times New Roman" w:hAnsi="Times New Roman"/>
          <w:b/>
          <w:u w:val="single"/>
        </w:rPr>
        <w:t xml:space="preserve"> r.  o godzinie 1</w:t>
      </w:r>
      <w:r>
        <w:rPr>
          <w:rFonts w:eastAsia="Calibri" w:cs="Times New Roman" w:ascii="Times New Roman" w:hAnsi="Times New Roman"/>
          <w:b/>
          <w:u w:val="single"/>
        </w:rPr>
        <w:t>5.30</w:t>
      </w:r>
      <w:r>
        <w:rPr>
          <w:rFonts w:eastAsia="Calibri" w:cs="Times New Roman" w:ascii="Times New Roman" w:hAnsi="Times New Roman"/>
          <w:b/>
          <w:u w:val="single"/>
        </w:rPr>
        <w:t>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Zastrzegamy sobie prawo kontaktu wyłącznie z wybranymi Oferentami i możliwość negocjacji warunków z wybraną osobą/podmiotem.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Niniejsze zaproszenie do składania ofert, jak również oferty złożone przez wykonawców nie stanowią ofert w myśl art. 66 Kodeksu Cywilnego.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Autospacing="1" w:afterAutospacing="1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w w:val="10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w w:val="105"/>
          <w:sz w:val="24"/>
          <w:szCs w:val="24"/>
        </w:rPr>
        <w:tab/>
        <w:t xml:space="preserve">Zaproszenie do składnia ofert </w:t>
      </w:r>
      <w:r>
        <w:rPr>
          <w:rFonts w:cs="Times New Roman" w:ascii="Times New Roman" w:hAnsi="Times New Roman"/>
          <w:color w:val="000000"/>
          <w:spacing w:val="1"/>
          <w:w w:val="105"/>
          <w:sz w:val="24"/>
          <w:szCs w:val="24"/>
        </w:rPr>
        <w:t xml:space="preserve">w ramach procedury rozeznania rynku </w:t>
      </w:r>
      <w:r>
        <w:rPr>
          <w:rFonts w:cs="Times New Roman" w:ascii="Times New Roman" w:hAnsi="Times New Roman"/>
          <w:color w:val="000000"/>
          <w:spacing w:val="1"/>
          <w:w w:val="105"/>
          <w:sz w:val="24"/>
          <w:szCs w:val="24"/>
        </w:rPr>
        <w:t>nie jest też ogłoszeniem w rozumieniu ustawy Prawo zamówień publicznych.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w w:val="105"/>
          <w:sz w:val="24"/>
          <w:szCs w:val="24"/>
        </w:rPr>
        <w:t>Prezes Stowarzyszenia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w w:val="105"/>
          <w:sz w:val="24"/>
          <w:szCs w:val="24"/>
        </w:rPr>
        <w:t>Paweł Nowak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w w:val="105"/>
          <w:sz w:val="24"/>
          <w:szCs w:val="24"/>
        </w:rPr>
        <w:t>Wiceprezes Stowarzyszenia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w w:val="105"/>
          <w:sz w:val="24"/>
          <w:szCs w:val="24"/>
        </w:rPr>
        <w:t>Hubert Biczkowski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color w:val="000000"/>
          <w:spacing w:val="1"/>
          <w:w w:val="105"/>
          <w:sz w:val="18"/>
          <w:szCs w:val="18"/>
        </w:rPr>
      </w:pPr>
      <w:r>
        <w:rPr>
          <w:rFonts w:ascii="Times New Roman" w:hAnsi="Times New Roman"/>
          <w:color w:val="000000"/>
          <w:spacing w:val="1"/>
          <w:w w:val="105"/>
          <w:sz w:val="18"/>
          <w:szCs w:val="18"/>
        </w:rPr>
        <w:t>(podpisy i pieczęcie osób upoważnionych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color w:val="000000"/>
          <w:spacing w:val="1"/>
          <w:w w:val="105"/>
          <w:sz w:val="18"/>
          <w:szCs w:val="18"/>
        </w:rPr>
      </w:pPr>
      <w:bookmarkStart w:id="4" w:name="_GoBack"/>
      <w:bookmarkEnd w:id="4"/>
      <w:r>
        <w:rPr>
          <w:rFonts w:ascii="Times New Roman" w:hAnsi="Times New Roman"/>
          <w:color w:val="000000"/>
          <w:spacing w:val="1"/>
          <w:w w:val="105"/>
          <w:sz w:val="18"/>
          <w:szCs w:val="18"/>
        </w:rPr>
        <w:t>do reprezentowania Zamawiającego)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t>Projekt współfinansowany jest przez Unię Europejską ze środków Europejskiego Funduszu Rozwoju Regionalnego w ramach Programu Operacyjnego Polska Cyfrowa na lata 2014-2020</w:t>
    </w:r>
    <w:r>
      <w:rPr/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align>left</wp:align>
              </wp:positionH>
              <wp:positionV relativeFrom="paragraph">
                <wp:align>center</wp:align>
              </wp:positionV>
              <wp:extent cx="5946140" cy="72644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5400" cy="72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5172075" cy="723900"/>
                                <wp:effectExtent l="0" t="0" r="0" b="0"/>
                                <wp:docPr id="3" name="Obraz 5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5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207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0pt;margin-top:-21.5pt;width:468.1pt;height:57.1pt;mso-position-horizontal:left;mso-position-vertical:center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172075" cy="723900"/>
                          <wp:effectExtent l="0" t="0" r="0" b="0"/>
                          <wp:docPr id="4" name="Obraz 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207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923925" cy="180975"/>
          <wp:effectExtent l="0" t="0" r="0" b="0"/>
          <wp:docPr id="5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23925" cy="180975"/>
          <wp:effectExtent l="0" t="0" r="0" b="0"/>
          <wp:docPr id="6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spacing w:val="0"/>
        <w:u w:val="none"/>
        <w:b/>
        <w:effect w:val="none"/>
        <w:w w:val="100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spacing w:val="1"/>
        <w:u w:val="none"/>
        <w:effect w:val="none"/>
        <w:w w:val="105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spacing w:val="1"/>
        <w:u w:val="none"/>
        <w:effect w:val="none"/>
        <w:w w:val="105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spacing w:val="1"/>
        <w:u w:val="none"/>
        <w:effect w:val="none"/>
        <w:w w:val="105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uiPriority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23a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6e587d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e587d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6d4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420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5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e5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e68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91aad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LibreOffice/7.0.0.3$Windows_X86_64 LibreOffice_project/8061b3e9204bef6b321a21033174034a5e2ea88e</Application>
  <Pages>5</Pages>
  <Words>1706</Words>
  <Characters>11425</Characters>
  <CharactersWithSpaces>13112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2019-09-05T09:24:00Z</dcterms:created>
  <dc:creator>Radek</dc:creator>
  <dc:description/>
  <dc:language>pl-PL</dc:language>
  <cp:lastModifiedBy/>
  <cp:lastPrinted>2019-09-05T09:12:00Z</cp:lastPrinted>
  <dcterms:modified xsi:type="dcterms:W3CDTF">2021-01-18T19:50:03Z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